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6CD40" w14:textId="162CB2A7" w:rsidR="00007F14" w:rsidRPr="00007F14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3GPP TSG-CT WG4 Meeting #107-bis-e</w:t>
      </w:r>
      <w:r w:rsidRPr="00007F14"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 w:rsidRPr="00007F14">
        <w:rPr>
          <w:rFonts w:ascii="Arial" w:eastAsia="SimSun" w:hAnsi="Arial"/>
          <w:b/>
          <w:noProof/>
          <w:sz w:val="24"/>
          <w:lang w:eastAsia="ko-KR"/>
        </w:rPr>
        <w:t>C4-220</w:t>
      </w:r>
      <w:r>
        <w:rPr>
          <w:rFonts w:ascii="Arial" w:eastAsia="SimSun" w:hAnsi="Arial"/>
          <w:b/>
          <w:noProof/>
          <w:sz w:val="24"/>
          <w:lang w:eastAsia="ko-KR"/>
        </w:rPr>
        <w:t>308</w:t>
      </w:r>
    </w:p>
    <w:p w14:paraId="48898EBC" w14:textId="57DBA2C5" w:rsidR="00463675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E-Meeting, 17th– 21st January 2022</w:t>
      </w:r>
    </w:p>
    <w:p w14:paraId="20003D01" w14:textId="77777777" w:rsidR="00007F14" w:rsidRPr="000F4E43" w:rsidRDefault="00007F14" w:rsidP="00007F14">
      <w:pPr>
        <w:rPr>
          <w:rFonts w:ascii="Arial" w:hAnsi="Arial" w:cs="Arial"/>
        </w:rPr>
      </w:pPr>
    </w:p>
    <w:p w14:paraId="56ACF3B9" w14:textId="02EFF2FC" w:rsidR="00D34721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0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007F14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>n</w:t>
      </w:r>
      <w:r w:rsidR="00A515EF" w:rsidRPr="00A515EF">
        <w:rPr>
          <w:rFonts w:ascii="Arial" w:hAnsi="Arial" w:cs="Arial"/>
          <w:b/>
        </w:rPr>
        <w:t xml:space="preserve"> MBS </w:t>
      </w:r>
      <w:r w:rsidR="00A919C6">
        <w:rPr>
          <w:rFonts w:ascii="Arial" w:hAnsi="Arial" w:cs="Arial"/>
          <w:b/>
        </w:rPr>
        <w:t xml:space="preserve">session </w:t>
      </w:r>
      <w:r w:rsidR="00A515EF" w:rsidRPr="00A515EF">
        <w:rPr>
          <w:rFonts w:ascii="Arial" w:hAnsi="Arial" w:cs="Arial"/>
          <w:b/>
        </w:rPr>
        <w:t xml:space="preserve">restoration </w:t>
      </w:r>
      <w:r w:rsidR="00A515EF">
        <w:rPr>
          <w:rFonts w:ascii="Arial" w:hAnsi="Arial" w:cs="Arial"/>
          <w:b/>
        </w:rPr>
        <w:t>for</w:t>
      </w:r>
      <w:r w:rsidR="00A515EF" w:rsidRPr="00A515EF">
        <w:rPr>
          <w:rFonts w:ascii="Arial" w:hAnsi="Arial" w:cs="Arial"/>
          <w:b/>
        </w:rPr>
        <w:t xml:space="preserve"> NG</w:t>
      </w:r>
      <w:r w:rsidR="00293CBD">
        <w:rPr>
          <w:rFonts w:ascii="Arial" w:hAnsi="Arial" w:cs="Arial"/>
          <w:b/>
        </w:rPr>
        <w:t>-</w:t>
      </w:r>
      <w:r w:rsidR="00A515EF" w:rsidRPr="00A515EF">
        <w:rPr>
          <w:rFonts w:ascii="Arial" w:hAnsi="Arial" w:cs="Arial"/>
          <w:b/>
        </w:rPr>
        <w:t>RAN failure</w:t>
      </w:r>
      <w:r w:rsidR="00293CBD">
        <w:rPr>
          <w:rFonts w:ascii="Arial" w:hAnsi="Arial" w:cs="Arial"/>
          <w:b/>
        </w:rPr>
        <w:t xml:space="preserve"> with or without</w:t>
      </w:r>
      <w:r w:rsidR="00A515EF" w:rsidRPr="00A515EF">
        <w:rPr>
          <w:rFonts w:ascii="Arial" w:hAnsi="Arial" w:cs="Arial"/>
          <w:b/>
        </w:rPr>
        <w:t xml:space="preserve"> restart</w:t>
      </w:r>
    </w:p>
    <w:p w14:paraId="522B1B3C" w14:textId="053B775A" w:rsidR="009B63BB" w:rsidRPr="000F0989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0F0989">
        <w:rPr>
          <w:rFonts w:ascii="Arial" w:hAnsi="Arial" w:cs="Arial"/>
          <w:b/>
        </w:rPr>
        <w:tab/>
        <w:t>Rel-1</w:t>
      </w:r>
      <w:r w:rsidR="00A515EF" w:rsidRPr="000F0989">
        <w:rPr>
          <w:rFonts w:ascii="Arial" w:hAnsi="Arial" w:cs="Arial"/>
          <w:b/>
        </w:rPr>
        <w:t>7</w:t>
      </w:r>
    </w:p>
    <w:p w14:paraId="44E24AB1" w14:textId="772C8B7B" w:rsidR="00463675" w:rsidRPr="000F098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0F0989">
        <w:rPr>
          <w:rFonts w:ascii="Arial" w:hAnsi="Arial" w:cs="Arial"/>
          <w:b/>
        </w:rPr>
        <w:t>Work Item:</w:t>
      </w:r>
      <w:r w:rsidRPr="000F0989">
        <w:rPr>
          <w:rFonts w:ascii="Arial" w:hAnsi="Arial" w:cs="Arial"/>
          <w:b/>
        </w:rPr>
        <w:tab/>
      </w:r>
      <w:r w:rsidR="00A515EF" w:rsidRPr="000F0989">
        <w:rPr>
          <w:rFonts w:ascii="Arial" w:hAnsi="Arial" w:cs="Arial"/>
          <w:b/>
        </w:rPr>
        <w:t>5MBS</w:t>
      </w: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4B9F0D65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A515EF">
        <w:rPr>
          <w:lang w:val="it-IT"/>
        </w:rPr>
        <w:t>SA2</w:t>
      </w:r>
    </w:p>
    <w:p w14:paraId="68EB792B" w14:textId="0F8E1EB6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A515EF">
        <w:rPr>
          <w:color w:val="000000" w:themeColor="text1"/>
          <w:lang w:val="it-IT"/>
        </w:rPr>
        <w:t>RAN3</w:t>
      </w:r>
    </w:p>
    <w:bookmarkEnd w:id="0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A05483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38A4D" w14:textId="36F9210A" w:rsidR="00D565BC" w:rsidRDefault="00580F22" w:rsidP="00293CBD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has started </w:t>
      </w:r>
      <w:r w:rsidR="00A515EF">
        <w:rPr>
          <w:rFonts w:ascii="Arial" w:hAnsi="Arial" w:cs="Arial"/>
        </w:rPr>
        <w:t>discuss</w:t>
      </w:r>
      <w:r w:rsidR="00A919C6">
        <w:rPr>
          <w:rFonts w:ascii="Arial" w:hAnsi="Arial" w:cs="Arial"/>
        </w:rPr>
        <w:t>ing</w:t>
      </w:r>
      <w:r w:rsidR="00A515EF">
        <w:rPr>
          <w:rFonts w:ascii="Arial" w:hAnsi="Arial" w:cs="Arial"/>
        </w:rPr>
        <w:t xml:space="preserve"> </w:t>
      </w:r>
      <w:r w:rsidR="001F1A3B">
        <w:rPr>
          <w:rFonts w:ascii="Arial" w:hAnsi="Arial" w:cs="Arial"/>
        </w:rPr>
        <w:t>po</w:t>
      </w:r>
      <w:r w:rsidR="00A919C6">
        <w:rPr>
          <w:rFonts w:ascii="Arial" w:hAnsi="Arial" w:cs="Arial"/>
        </w:rPr>
        <w:t>tential</w:t>
      </w:r>
      <w:r w:rsidR="00A515EF">
        <w:rPr>
          <w:rFonts w:ascii="Arial" w:hAnsi="Arial" w:cs="Arial"/>
        </w:rPr>
        <w:t xml:space="preserve"> restoration procedures </w:t>
      </w:r>
      <w:r w:rsidR="001F1A3B">
        <w:rPr>
          <w:rFonts w:ascii="Arial" w:hAnsi="Arial" w:cs="Arial"/>
        </w:rPr>
        <w:t xml:space="preserve">to restore </w:t>
      </w:r>
      <w:r w:rsidR="00A515EF">
        <w:rPr>
          <w:rFonts w:ascii="Arial" w:hAnsi="Arial" w:cs="Arial"/>
        </w:rPr>
        <w:t>a</w:t>
      </w:r>
      <w:r w:rsidR="00A919C6">
        <w:rPr>
          <w:rFonts w:ascii="Arial" w:hAnsi="Arial" w:cs="Arial"/>
        </w:rPr>
        <w:t>n</w:t>
      </w:r>
      <w:r w:rsidR="00A515EF">
        <w:rPr>
          <w:rFonts w:ascii="Arial" w:hAnsi="Arial" w:cs="Arial"/>
        </w:rPr>
        <w:t xml:space="preserve"> MBS session</w:t>
      </w:r>
      <w:r w:rsidR="001F1A3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upon a </w:t>
      </w:r>
      <w:r w:rsidR="001F1A3B">
        <w:rPr>
          <w:rFonts w:ascii="Arial" w:hAnsi="Arial" w:cs="Arial"/>
        </w:rPr>
        <w:t xml:space="preserve">failure </w:t>
      </w:r>
      <w:r w:rsidR="00A919C6">
        <w:rPr>
          <w:rFonts w:ascii="Arial" w:hAnsi="Arial" w:cs="Arial"/>
        </w:rPr>
        <w:t xml:space="preserve">with or without restart </w:t>
      </w:r>
      <w:r w:rsidR="001F1A3B">
        <w:rPr>
          <w:rFonts w:ascii="Arial" w:hAnsi="Arial" w:cs="Arial"/>
        </w:rPr>
        <w:t>of a</w:t>
      </w:r>
      <w:r w:rsidR="00A919C6">
        <w:rPr>
          <w:rFonts w:ascii="Arial" w:hAnsi="Arial" w:cs="Arial"/>
        </w:rPr>
        <w:t xml:space="preserve">ny entity involved in the MBS service delivery, </w:t>
      </w:r>
      <w:r w:rsidR="008B1FF0">
        <w:rPr>
          <w:rFonts w:ascii="Arial" w:hAnsi="Arial" w:cs="Arial"/>
        </w:rPr>
        <w:t>e.g. NFs at control plane</w:t>
      </w:r>
      <w:r w:rsidR="00A919C6">
        <w:rPr>
          <w:rFonts w:ascii="Arial" w:hAnsi="Arial" w:cs="Arial"/>
        </w:rPr>
        <w:t xml:space="preserve">, MB-UPF/UPF and </w:t>
      </w:r>
      <w:r w:rsidR="00A81352">
        <w:rPr>
          <w:rFonts w:ascii="Arial" w:hAnsi="Arial" w:cs="Arial"/>
        </w:rPr>
        <w:t>NG-</w:t>
      </w:r>
      <w:r w:rsidR="00A919C6">
        <w:rPr>
          <w:rFonts w:ascii="Arial" w:hAnsi="Arial" w:cs="Arial"/>
        </w:rPr>
        <w:t>RAN</w:t>
      </w:r>
      <w:r w:rsidR="008B1FF0">
        <w:rPr>
          <w:rFonts w:ascii="Arial" w:hAnsi="Arial" w:cs="Arial"/>
        </w:rPr>
        <w:t>.</w:t>
      </w:r>
    </w:p>
    <w:p w14:paraId="16E89DB3" w14:textId="7C1370BE" w:rsidR="00293CBD" w:rsidRDefault="00293CBD" w:rsidP="00293CBD">
      <w:pPr>
        <w:rPr>
          <w:rFonts w:ascii="Arial" w:hAnsi="Arial" w:cs="Arial"/>
        </w:rPr>
      </w:pPr>
    </w:p>
    <w:p w14:paraId="597721EE" w14:textId="7DF4F91A" w:rsidR="00293CBD" w:rsidRDefault="001F1A3B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293CBD">
        <w:rPr>
          <w:rFonts w:ascii="Arial" w:hAnsi="Arial" w:cs="Arial"/>
        </w:rPr>
        <w:t xml:space="preserve">NF (service) Set </w:t>
      </w:r>
      <w:r w:rsidR="007C21CB">
        <w:rPr>
          <w:rFonts w:ascii="Arial" w:hAnsi="Arial" w:cs="Arial"/>
        </w:rPr>
        <w:t>deployment</w:t>
      </w:r>
      <w:r w:rsidR="00293CBD">
        <w:rPr>
          <w:rFonts w:ascii="Arial" w:hAnsi="Arial" w:cs="Arial"/>
        </w:rPr>
        <w:t xml:space="preserve"> and relevant restoration procedures specified for CUPS interfaces, </w:t>
      </w:r>
      <w:r>
        <w:rPr>
          <w:rFonts w:ascii="Arial" w:hAnsi="Arial" w:cs="Arial"/>
        </w:rPr>
        <w:t xml:space="preserve">CT4 considers that </w:t>
      </w:r>
      <w:r w:rsidR="00293CBD">
        <w:rPr>
          <w:rFonts w:ascii="Arial" w:hAnsi="Arial" w:cs="Arial"/>
        </w:rPr>
        <w:t xml:space="preserve">the MBS session can be seamlessly restored when there is a failure in 5GC entities related to a MBS session, though CT4 needs to document </w:t>
      </w:r>
      <w:r>
        <w:rPr>
          <w:rFonts w:ascii="Arial" w:hAnsi="Arial" w:cs="Arial"/>
        </w:rPr>
        <w:t>this</w:t>
      </w:r>
      <w:r w:rsidR="00293CBD">
        <w:rPr>
          <w:rFonts w:ascii="Arial" w:hAnsi="Arial" w:cs="Arial"/>
        </w:rPr>
        <w:t xml:space="preserve"> in their specification. </w:t>
      </w:r>
    </w:p>
    <w:p w14:paraId="3A0D153C" w14:textId="10D92329" w:rsidR="00293CBD" w:rsidRDefault="00293CBD" w:rsidP="00293CBD">
      <w:pPr>
        <w:rPr>
          <w:rFonts w:ascii="Arial" w:hAnsi="Arial" w:cs="Arial"/>
        </w:rPr>
      </w:pPr>
    </w:p>
    <w:p w14:paraId="60D011AA" w14:textId="77777777" w:rsidR="0033714E" w:rsidRDefault="00293CBD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CT4 </w:t>
      </w:r>
      <w:r w:rsidR="00647683">
        <w:rPr>
          <w:rFonts w:ascii="Arial" w:hAnsi="Arial" w:cs="Arial"/>
        </w:rPr>
        <w:t>believes</w:t>
      </w:r>
      <w:r>
        <w:rPr>
          <w:rFonts w:ascii="Arial" w:hAnsi="Arial" w:cs="Arial"/>
        </w:rPr>
        <w:t xml:space="preserve"> further specificati</w:t>
      </w:r>
      <w:r w:rsidR="001F1A3B">
        <w:rPr>
          <w:rFonts w:ascii="Arial" w:hAnsi="Arial" w:cs="Arial"/>
        </w:rPr>
        <w:t xml:space="preserve">on is required to </w:t>
      </w:r>
      <w:r>
        <w:rPr>
          <w:rFonts w:ascii="Arial" w:hAnsi="Arial" w:cs="Arial"/>
        </w:rPr>
        <w:t>restor</w:t>
      </w:r>
      <w:r w:rsidR="001F1A3B">
        <w:rPr>
          <w:rFonts w:ascii="Arial" w:hAnsi="Arial" w:cs="Arial"/>
        </w:rPr>
        <w:t>e a</w:t>
      </w:r>
      <w:r w:rsidR="00A919C6">
        <w:rPr>
          <w:rFonts w:ascii="Arial" w:hAnsi="Arial" w:cs="Arial"/>
        </w:rPr>
        <w:t>n</w:t>
      </w:r>
      <w:r w:rsidR="001F1A3B">
        <w:rPr>
          <w:rFonts w:ascii="Arial" w:hAnsi="Arial" w:cs="Arial"/>
        </w:rPr>
        <w:t xml:space="preserve"> MBS session when detecting </w:t>
      </w:r>
      <w:r>
        <w:rPr>
          <w:rFonts w:ascii="Arial" w:hAnsi="Arial" w:cs="Arial"/>
        </w:rPr>
        <w:t>a NG-RAN failure with restart</w:t>
      </w:r>
      <w:r w:rsidR="00A919C6">
        <w:rPr>
          <w:rFonts w:ascii="Arial" w:hAnsi="Arial" w:cs="Arial"/>
        </w:rPr>
        <w:t>, as well as to stop the delivery of MBS data towards an NG-RAN that fails without restart</w:t>
      </w:r>
      <w:r w:rsidR="008B1FF0">
        <w:rPr>
          <w:rFonts w:ascii="Arial" w:hAnsi="Arial" w:cs="Arial"/>
        </w:rPr>
        <w:t xml:space="preserve"> for unicast transport</w:t>
      </w:r>
      <w:r w:rsidR="001F1A3B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795487D8" w14:textId="77777777" w:rsidR="0033714E" w:rsidRDefault="0033714E" w:rsidP="00293CBD">
      <w:pPr>
        <w:rPr>
          <w:rFonts w:ascii="Arial" w:hAnsi="Arial" w:cs="Arial"/>
        </w:rPr>
      </w:pPr>
    </w:p>
    <w:p w14:paraId="1800FB71" w14:textId="54658BE8" w:rsidR="0033714E" w:rsidRDefault="00A919C6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pointed out during the discussion that additional use cases exist, not linked to NG-RAN failure/restart, where </w:t>
      </w:r>
      <w:r w:rsidR="008F646F">
        <w:rPr>
          <w:rFonts w:ascii="Arial" w:hAnsi="Arial" w:cs="Arial"/>
        </w:rPr>
        <w:t>an existing</w:t>
      </w:r>
      <w:r>
        <w:rPr>
          <w:rFonts w:ascii="Arial" w:hAnsi="Arial" w:cs="Arial"/>
        </w:rPr>
        <w:t xml:space="preserve"> MBS session would also need to be started in an NG-RAN, e.g. </w:t>
      </w:r>
      <w:r w:rsidR="00647683">
        <w:rPr>
          <w:rFonts w:ascii="Arial" w:hAnsi="Arial" w:cs="Arial"/>
        </w:rPr>
        <w:t xml:space="preserve">when </w:t>
      </w:r>
      <w:r w:rsidR="00647683" w:rsidRPr="00647683">
        <w:rPr>
          <w:rFonts w:ascii="Arial" w:hAnsi="Arial" w:cs="Arial"/>
        </w:rPr>
        <w:t xml:space="preserve">a </w:t>
      </w:r>
      <w:r w:rsidR="008612C4">
        <w:rPr>
          <w:rFonts w:ascii="Arial" w:hAnsi="Arial" w:cs="Arial"/>
        </w:rPr>
        <w:t>(</w:t>
      </w:r>
      <w:r w:rsidR="00647683" w:rsidRPr="00647683">
        <w:rPr>
          <w:rFonts w:ascii="Arial" w:hAnsi="Arial" w:cs="Arial"/>
        </w:rPr>
        <w:t>new</w:t>
      </w:r>
      <w:r w:rsidR="008612C4">
        <w:rPr>
          <w:rFonts w:ascii="Arial" w:hAnsi="Arial" w:cs="Arial"/>
        </w:rPr>
        <w:t>)</w:t>
      </w:r>
      <w:r w:rsidR="00647683" w:rsidRPr="00647683">
        <w:rPr>
          <w:rFonts w:ascii="Arial" w:hAnsi="Arial" w:cs="Arial"/>
        </w:rPr>
        <w:t xml:space="preserve"> NG-RAN is switched on in a TAI or is reconfigured</w:t>
      </w:r>
      <w:r w:rsidR="00A81352">
        <w:rPr>
          <w:rFonts w:ascii="Arial" w:hAnsi="Arial" w:cs="Arial"/>
        </w:rPr>
        <w:t xml:space="preserve"> by OAM</w:t>
      </w:r>
      <w:r w:rsidR="00647683" w:rsidRPr="00647683">
        <w:rPr>
          <w:rFonts w:ascii="Arial" w:hAnsi="Arial" w:cs="Arial"/>
        </w:rPr>
        <w:t xml:space="preserve"> to </w:t>
      </w:r>
      <w:r w:rsidR="00A81352">
        <w:rPr>
          <w:rFonts w:ascii="Arial" w:hAnsi="Arial" w:cs="Arial"/>
        </w:rPr>
        <w:t>serve</w:t>
      </w:r>
      <w:r w:rsidR="00647683" w:rsidRPr="00647683">
        <w:rPr>
          <w:rFonts w:ascii="Arial" w:hAnsi="Arial" w:cs="Arial"/>
        </w:rPr>
        <w:t xml:space="preserve"> a new TAI that is part of an MBS service area of an existing broadcast MBS session</w:t>
      </w:r>
      <w:r>
        <w:rPr>
          <w:rFonts w:ascii="Arial" w:hAnsi="Arial" w:cs="Arial"/>
        </w:rPr>
        <w:t xml:space="preserve">, </w:t>
      </w:r>
      <w:r w:rsidR="00C45BC0">
        <w:rPr>
          <w:rFonts w:ascii="Arial" w:hAnsi="Arial" w:cs="Arial"/>
        </w:rPr>
        <w:t>where similar procedures as for an NG-RAN restart could possibly apply</w:t>
      </w:r>
      <w:r w:rsidR="008612C4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3435807F" w14:textId="77777777" w:rsidR="0033714E" w:rsidRDefault="0033714E" w:rsidP="00293CBD">
      <w:pPr>
        <w:rPr>
          <w:rFonts w:ascii="Arial" w:hAnsi="Arial" w:cs="Arial"/>
        </w:rPr>
      </w:pPr>
    </w:p>
    <w:p w14:paraId="346A3CD3" w14:textId="56B52702" w:rsidR="00293CBD" w:rsidRPr="005D54BB" w:rsidRDefault="00647683" w:rsidP="00293CBD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15E5C">
        <w:rPr>
          <w:rFonts w:ascii="Arial" w:hAnsi="Arial" w:cs="Arial"/>
        </w:rPr>
        <w:t xml:space="preserve">ose additional use cases </w:t>
      </w:r>
      <w:r w:rsidR="00A919C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beyond restoration procedure</w:t>
      </w:r>
      <w:r w:rsidR="00A8135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so CT4 would like to receive some feedback </w:t>
      </w:r>
      <w:r w:rsidR="00546A22">
        <w:rPr>
          <w:rFonts w:ascii="Arial" w:hAnsi="Arial" w:cs="Arial"/>
        </w:rPr>
        <w:t xml:space="preserve">from SA2 </w:t>
      </w:r>
      <w:r w:rsidR="00A81352">
        <w:rPr>
          <w:rFonts w:ascii="Arial" w:hAnsi="Arial" w:cs="Arial"/>
        </w:rPr>
        <w:t xml:space="preserve">on whether </w:t>
      </w:r>
      <w:r w:rsidR="0033714E">
        <w:rPr>
          <w:rFonts w:ascii="Arial" w:hAnsi="Arial" w:cs="Arial"/>
        </w:rPr>
        <w:t xml:space="preserve">such procedure </w:t>
      </w:r>
      <w:r w:rsidR="00A81352">
        <w:rPr>
          <w:rFonts w:ascii="Arial" w:hAnsi="Arial" w:cs="Arial"/>
        </w:rPr>
        <w:t xml:space="preserve">will be covered by stage 2 (TS 23.247), and if so, </w:t>
      </w:r>
      <w:r w:rsidR="0033714E">
        <w:rPr>
          <w:rFonts w:ascii="Arial" w:hAnsi="Arial" w:cs="Arial"/>
        </w:rPr>
        <w:t xml:space="preserve">CT4 </w:t>
      </w:r>
      <w:r w:rsidR="00C45BC0">
        <w:rPr>
          <w:rFonts w:ascii="Arial" w:hAnsi="Arial" w:cs="Arial"/>
        </w:rPr>
        <w:t xml:space="preserve">may </w:t>
      </w:r>
      <w:r w:rsidR="0033714E">
        <w:rPr>
          <w:rFonts w:ascii="Arial" w:hAnsi="Arial" w:cs="Arial"/>
        </w:rPr>
        <w:t xml:space="preserve">refer </w:t>
      </w:r>
      <w:r w:rsidR="00C45BC0">
        <w:rPr>
          <w:rFonts w:ascii="Arial" w:hAnsi="Arial" w:cs="Arial"/>
        </w:rPr>
        <w:t xml:space="preserve">to </w:t>
      </w:r>
      <w:r w:rsidR="0033714E">
        <w:rPr>
          <w:rFonts w:ascii="Arial" w:hAnsi="Arial" w:cs="Arial"/>
        </w:rPr>
        <w:t xml:space="preserve">it when specifying restoration procedure for </w:t>
      </w:r>
      <w:r w:rsidR="00A81352">
        <w:rPr>
          <w:rFonts w:ascii="Arial" w:hAnsi="Arial" w:cs="Arial"/>
        </w:rPr>
        <w:t>NG-RAN restart</w:t>
      </w:r>
      <w:r>
        <w:rPr>
          <w:rFonts w:ascii="Arial" w:hAnsi="Arial" w:cs="Arial"/>
        </w:rPr>
        <w:t xml:space="preserve">. </w:t>
      </w:r>
    </w:p>
    <w:p w14:paraId="42132B27" w14:textId="7D95E140" w:rsidR="004B3AD0" w:rsidRDefault="004B3AD0" w:rsidP="00CA5DBD">
      <w:pPr>
        <w:pStyle w:val="Header"/>
        <w:rPr>
          <w:rFonts w:ascii="Arial" w:hAnsi="Arial"/>
        </w:rPr>
      </w:pPr>
    </w:p>
    <w:p w14:paraId="79EF4FA7" w14:textId="6D0719D1" w:rsidR="008E415C" w:rsidRDefault="008E415C" w:rsidP="00CA5DBD">
      <w:pPr>
        <w:pStyle w:val="Header"/>
        <w:rPr>
          <w:rFonts w:ascii="Arial" w:hAnsi="Arial"/>
        </w:rPr>
      </w:pPr>
      <w:r w:rsidRPr="008E415C">
        <w:rPr>
          <w:rFonts w:ascii="Arial" w:hAnsi="Arial"/>
        </w:rPr>
        <w:t xml:space="preserve">CT4 intends to specify the MBS restoration procedures, upon a failure with or without restart of any entity involved in the MBS service delivery, as part of its Rel-17 work </w:t>
      </w:r>
      <w:r>
        <w:rPr>
          <w:rFonts w:ascii="Arial" w:hAnsi="Arial"/>
        </w:rPr>
        <w:t>for</w:t>
      </w:r>
      <w:r w:rsidRPr="008E415C">
        <w:rPr>
          <w:rFonts w:ascii="Arial" w:hAnsi="Arial"/>
        </w:rPr>
        <w:t xml:space="preserve"> </w:t>
      </w:r>
      <w:r>
        <w:rPr>
          <w:rFonts w:ascii="Arial" w:hAnsi="Arial"/>
        </w:rPr>
        <w:t>5</w:t>
      </w:r>
      <w:r w:rsidRPr="008E415C">
        <w:rPr>
          <w:rFonts w:ascii="Arial" w:hAnsi="Arial"/>
        </w:rPr>
        <w:t>MBS.</w:t>
      </w:r>
    </w:p>
    <w:p w14:paraId="0B9D9EF2" w14:textId="77777777" w:rsidR="008E415C" w:rsidRDefault="008E415C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44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F3D">
        <w:rPr>
          <w:rFonts w:ascii="Arial" w:hAnsi="Arial" w:cs="Arial"/>
          <w:b/>
        </w:rPr>
        <w:t>SA2</w:t>
      </w:r>
    </w:p>
    <w:p w14:paraId="342859A1" w14:textId="0C8D584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415C" w:rsidRPr="008E415C">
        <w:rPr>
          <w:rFonts w:ascii="Arial" w:hAnsi="Arial" w:cs="Arial"/>
          <w:bCs/>
        </w:rPr>
        <w:t>CT4 kindly asks SA2 to provide feedback on whether they will specify a procedure to start an MBS session (for an existing MBS session) in a (new) NG-RAN for the aforementioned non restoration</w:t>
      </w:r>
      <w:r w:rsidR="008E415C">
        <w:rPr>
          <w:rFonts w:ascii="Arial" w:hAnsi="Arial" w:cs="Arial"/>
          <w:bCs/>
        </w:rPr>
        <w:t xml:space="preserve"> </w:t>
      </w:r>
      <w:r w:rsidR="008E415C" w:rsidRPr="008E415C">
        <w:rPr>
          <w:rFonts w:ascii="Arial" w:hAnsi="Arial" w:cs="Arial"/>
          <w:bCs/>
        </w:rPr>
        <w:t>related use cases, and feedback if any on the</w:t>
      </w:r>
      <w:r w:rsidR="008E415C">
        <w:rPr>
          <w:rFonts w:ascii="Arial" w:hAnsi="Arial" w:cs="Arial"/>
          <w:bCs/>
        </w:rPr>
        <w:t xml:space="preserve"> </w:t>
      </w:r>
      <w:r w:rsidR="008E415C">
        <w:rPr>
          <w:rFonts w:ascii="Arial" w:hAnsi="Arial" w:cs="Arial"/>
          <w:lang w:val="en-US"/>
        </w:rPr>
        <w:t>procedures to restore an MBS session upon detection of a NG-RAN failure/restart</w:t>
      </w:r>
      <w:r w:rsidR="001F1A3B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85BF3" w14:textId="77777777" w:rsidR="00A87EEF" w:rsidRDefault="00A87EEF">
      <w:r>
        <w:separator/>
      </w:r>
    </w:p>
  </w:endnote>
  <w:endnote w:type="continuationSeparator" w:id="0">
    <w:p w14:paraId="61E3F5E7" w14:textId="77777777" w:rsidR="00A87EEF" w:rsidRDefault="00A8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6EA0E" w14:textId="77777777" w:rsidR="00A87EEF" w:rsidRDefault="00A87EEF">
      <w:r>
        <w:separator/>
      </w:r>
    </w:p>
  </w:footnote>
  <w:footnote w:type="continuationSeparator" w:id="0">
    <w:p w14:paraId="1F43247E" w14:textId="77777777" w:rsidR="00A87EEF" w:rsidRDefault="00A87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07F14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989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95D"/>
    <w:rsid w:val="001B2B40"/>
    <w:rsid w:val="001B452E"/>
    <w:rsid w:val="001C2A30"/>
    <w:rsid w:val="001C3834"/>
    <w:rsid w:val="001D23D0"/>
    <w:rsid w:val="001D581B"/>
    <w:rsid w:val="001D765A"/>
    <w:rsid w:val="001E41C3"/>
    <w:rsid w:val="001F1A3B"/>
    <w:rsid w:val="001F392F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93CBD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278D0"/>
    <w:rsid w:val="00330C94"/>
    <w:rsid w:val="0033240F"/>
    <w:rsid w:val="003369AA"/>
    <w:rsid w:val="0033714E"/>
    <w:rsid w:val="00337513"/>
    <w:rsid w:val="00337D84"/>
    <w:rsid w:val="00342DF7"/>
    <w:rsid w:val="00343536"/>
    <w:rsid w:val="003442BB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C1786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15E5C"/>
    <w:rsid w:val="00523593"/>
    <w:rsid w:val="00524C1B"/>
    <w:rsid w:val="005252E2"/>
    <w:rsid w:val="005263CF"/>
    <w:rsid w:val="00526DC4"/>
    <w:rsid w:val="00540C6D"/>
    <w:rsid w:val="00546A22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259A"/>
    <w:rsid w:val="005D54BB"/>
    <w:rsid w:val="005D666F"/>
    <w:rsid w:val="005E3699"/>
    <w:rsid w:val="005E3C11"/>
    <w:rsid w:val="005E530C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0219"/>
    <w:rsid w:val="00643CE8"/>
    <w:rsid w:val="00647683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02E4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35F3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1CB"/>
    <w:rsid w:val="007C22AC"/>
    <w:rsid w:val="007D18FB"/>
    <w:rsid w:val="007E31C6"/>
    <w:rsid w:val="007E4A4A"/>
    <w:rsid w:val="007F10DB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12C4"/>
    <w:rsid w:val="00861D6B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B1FF0"/>
    <w:rsid w:val="008C71C9"/>
    <w:rsid w:val="008D721E"/>
    <w:rsid w:val="008E415C"/>
    <w:rsid w:val="008F646F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02FD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15EF"/>
    <w:rsid w:val="00A54221"/>
    <w:rsid w:val="00A65313"/>
    <w:rsid w:val="00A66AFD"/>
    <w:rsid w:val="00A72403"/>
    <w:rsid w:val="00A730AC"/>
    <w:rsid w:val="00A7698C"/>
    <w:rsid w:val="00A80092"/>
    <w:rsid w:val="00A81352"/>
    <w:rsid w:val="00A87EEF"/>
    <w:rsid w:val="00A919C6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2356"/>
    <w:rsid w:val="00BF342B"/>
    <w:rsid w:val="00C03DEA"/>
    <w:rsid w:val="00C22648"/>
    <w:rsid w:val="00C27BCF"/>
    <w:rsid w:val="00C41F3D"/>
    <w:rsid w:val="00C45BC0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0DCE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28E"/>
    <w:rsid w:val="00E93BD5"/>
    <w:rsid w:val="00EC4783"/>
    <w:rsid w:val="00EE0E17"/>
    <w:rsid w:val="00EE1E6B"/>
    <w:rsid w:val="00EE3B74"/>
    <w:rsid w:val="00EE7479"/>
    <w:rsid w:val="00EF4C0B"/>
    <w:rsid w:val="00F1060B"/>
    <w:rsid w:val="00F13461"/>
    <w:rsid w:val="00F137DC"/>
    <w:rsid w:val="00F147C3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4A1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5</cp:revision>
  <cp:lastPrinted>2002-04-23T07:10:00Z</cp:lastPrinted>
  <dcterms:created xsi:type="dcterms:W3CDTF">2022-01-19T08:02:00Z</dcterms:created>
  <dcterms:modified xsi:type="dcterms:W3CDTF">2022-01-23T08:26:00Z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